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OBWIESZCZENIE</w:t>
      </w:r>
    </w:p>
    <w:p>
      <w:pPr>
        <w:pStyle w:val="Normal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STAROSTY RYPIŃSKIEGO z dnia </w:t>
      </w:r>
      <w:r>
        <w:rPr>
          <w:b/>
          <w:bCs/>
          <w:sz w:val="20"/>
          <w:szCs w:val="20"/>
        </w:rPr>
        <w:t>21 czercwa</w:t>
      </w:r>
      <w:r>
        <w:rPr>
          <w:b/>
          <w:bCs/>
          <w:sz w:val="20"/>
          <w:szCs w:val="20"/>
        </w:rPr>
        <w:t xml:space="preserve"> 2024 roku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 wszczęciu postępowania administracyjnego</w:t>
      </w:r>
    </w:p>
    <w:p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Na podstawie art. 11d ust. 5 ustawy z dnia 10 kwietnia 2003 roku o szczególnych zasadach przygotowania i realizacji inwestycji w zakresie dróg publicznych (t.j.: Dz.U. z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r., poz. </w:t>
      </w:r>
      <w:r>
        <w:rPr>
          <w:sz w:val="20"/>
          <w:szCs w:val="20"/>
        </w:rPr>
        <w:t>311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shd w:fill="FFFFFF" w:val="clear"/>
        </w:rPr>
        <w:t xml:space="preserve">zwanej dalej ustawą </w:t>
      </w:r>
      <w:r>
        <w:rPr>
          <w:sz w:val="20"/>
          <w:szCs w:val="20"/>
        </w:rPr>
        <w:t>oraz art. 49 § 1 i 2                         oraz art. 61 § 4 ustawy z dnia 14 czerwca 1960r. Kodeks postępowania administracyjnego (t.j.: Dz.U. z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r.,                poz. </w:t>
      </w:r>
      <w:r>
        <w:rPr>
          <w:sz w:val="20"/>
          <w:szCs w:val="20"/>
        </w:rPr>
        <w:t>572</w:t>
      </w:r>
      <w:r>
        <w:rPr>
          <w:sz w:val="20"/>
          <w:szCs w:val="20"/>
        </w:rPr>
        <w:t>) zwanej dalej KPA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Cs/>
          <w:i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z a w i a d a m i a m</w:t>
      </w:r>
    </w:p>
    <w:p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BodyText"/>
        <w:rPr>
          <w:szCs w:val="24"/>
        </w:rPr>
      </w:pPr>
      <w:r>
        <w:rPr>
          <w:szCs w:val="24"/>
        </w:rPr>
        <w:t xml:space="preserve">że na wniosek </w:t>
      </w:r>
      <w:r>
        <w:rPr>
          <w:b/>
          <w:bCs/>
          <w:szCs w:val="24"/>
        </w:rPr>
        <w:t>Zarządu Powiatu w Rypinie</w:t>
      </w:r>
      <w:r>
        <w:rPr>
          <w:b/>
          <w:szCs w:val="24"/>
        </w:rPr>
        <w:t xml:space="preserve"> z dnia 20.05.2024r.</w:t>
      </w:r>
      <w:r>
        <w:rPr>
          <w:szCs w:val="24"/>
        </w:rPr>
        <w:t xml:space="preserve"> zostało wszczęte postępowanie administracyjne w sprawie wydania decyzji o zezwoleniu na realizację inwestycji drogowej                           pn.: </w:t>
      </w:r>
      <w:r>
        <w:rPr>
          <w:b/>
          <w:szCs w:val="24"/>
        </w:rPr>
        <w:t>„Przebudowa i r</w:t>
      </w:r>
      <w:r>
        <w:rPr>
          <w:b/>
        </w:rPr>
        <w:t>ozbudowa drogi powiatowej nr 2118C na odcinku Rypin – Wąpielsk (ETAP II – od km 7+539 do km 10+947)</w:t>
      </w:r>
      <w:r>
        <w:rPr>
          <w:b/>
          <w:szCs w:val="24"/>
        </w:rPr>
        <w:t>”</w:t>
      </w:r>
      <w:r>
        <w:rPr>
          <w:szCs w:val="24"/>
        </w:rPr>
        <w:t xml:space="preserve"> </w:t>
      </w:r>
    </w:p>
    <w:p>
      <w:pPr>
        <w:pStyle w:val="BodyText"/>
        <w:ind w:left="284"/>
        <w:rPr>
          <w:b/>
          <w:bCs/>
          <w:szCs w:val="24"/>
        </w:rPr>
      </w:pPr>
      <w:r>
        <w:rPr>
          <w:b/>
          <w:bCs/>
          <w:szCs w:val="24"/>
        </w:rPr>
        <w:t>Działki objęte inwestycją:</w:t>
      </w:r>
    </w:p>
    <w:p>
      <w:pPr>
        <w:pStyle w:val="BodyText"/>
        <w:ind w:firstLine="284"/>
        <w:rPr>
          <w:b/>
          <w:bCs/>
          <w:szCs w:val="24"/>
          <w:u w:val="single"/>
        </w:rPr>
      </w:pPr>
      <w:r>
        <w:rPr>
          <w:szCs w:val="24"/>
          <w:u w:val="single"/>
        </w:rPr>
        <w:t>obręb ewidencyjny 0019 Rusinowo, jednostka ewid. 041204_2 Rypin gmina</w:t>
      </w:r>
    </w:p>
    <w:p>
      <w:pPr>
        <w:pStyle w:val="BodyText"/>
        <w:numPr>
          <w:ilvl w:val="0"/>
          <w:numId w:val="1"/>
        </w:numPr>
        <w:ind w:hanging="283" w:left="567"/>
        <w:rPr>
          <w:szCs w:val="24"/>
        </w:rPr>
      </w:pPr>
      <w:r>
        <w:rPr>
          <w:szCs w:val="24"/>
        </w:rPr>
        <w:t>działki nr ewid.: 79/2, 82, 139, 140, 426, 502, 312/3, 217/1, 443/6 – istniejący pas drogowy,</w:t>
      </w:r>
    </w:p>
    <w:p>
      <w:pPr>
        <w:pStyle w:val="BodyText"/>
        <w:numPr>
          <w:ilvl w:val="0"/>
          <w:numId w:val="1"/>
        </w:numPr>
        <w:ind w:hanging="283" w:left="567"/>
        <w:rPr>
          <w:szCs w:val="24"/>
        </w:rPr>
      </w:pPr>
      <w:bookmarkStart w:id="0" w:name="_Hlk513620368"/>
      <w:r>
        <w:rPr>
          <w:sz w:val="22"/>
          <w:szCs w:val="24"/>
        </w:rPr>
        <w:t>działki nr ewid:</w:t>
      </w:r>
      <w:bookmarkEnd w:id="0"/>
      <w:r>
        <w:rPr>
          <w:sz w:val="22"/>
          <w:szCs w:val="24"/>
        </w:rPr>
        <w:t xml:space="preserve"> 409/8 (</w:t>
      </w:r>
      <w:r>
        <w:rPr>
          <w:b/>
          <w:bCs/>
          <w:sz w:val="22"/>
          <w:szCs w:val="24"/>
        </w:rPr>
        <w:t>409/19</w:t>
      </w:r>
      <w:r>
        <w:rPr>
          <w:sz w:val="22"/>
          <w:szCs w:val="24"/>
        </w:rPr>
        <w:t>,409/20), 409/10 (</w:t>
      </w:r>
      <w:r>
        <w:rPr>
          <w:b/>
          <w:bCs/>
          <w:sz w:val="22"/>
          <w:szCs w:val="24"/>
        </w:rPr>
        <w:t>409/23</w:t>
      </w:r>
      <w:r>
        <w:rPr>
          <w:sz w:val="22"/>
          <w:szCs w:val="24"/>
        </w:rPr>
        <w:t>, 409/24), 409/13 (</w:t>
      </w:r>
      <w:r>
        <w:rPr>
          <w:b/>
          <w:bCs/>
          <w:sz w:val="22"/>
          <w:szCs w:val="24"/>
        </w:rPr>
        <w:t>409/21</w:t>
      </w:r>
      <w:r>
        <w:rPr>
          <w:sz w:val="22"/>
          <w:szCs w:val="24"/>
        </w:rPr>
        <w:t>, 409/22), 411/2 (</w:t>
      </w:r>
      <w:r>
        <w:rPr>
          <w:b/>
          <w:bCs/>
          <w:sz w:val="22"/>
          <w:szCs w:val="24"/>
        </w:rPr>
        <w:t>411/3</w:t>
      </w:r>
      <w:r>
        <w:rPr>
          <w:sz w:val="22"/>
          <w:szCs w:val="24"/>
        </w:rPr>
        <w:t>, 411/4), 421/2 (</w:t>
      </w:r>
      <w:r>
        <w:rPr>
          <w:b/>
          <w:bCs/>
          <w:sz w:val="22"/>
          <w:szCs w:val="24"/>
        </w:rPr>
        <w:t>421/3</w:t>
      </w:r>
      <w:r>
        <w:rPr>
          <w:sz w:val="22"/>
          <w:szCs w:val="24"/>
        </w:rPr>
        <w:t>, 421/4), 425/2 (</w:t>
      </w:r>
      <w:r>
        <w:rPr>
          <w:b/>
          <w:bCs/>
          <w:sz w:val="22"/>
          <w:szCs w:val="24"/>
        </w:rPr>
        <w:t>425/7</w:t>
      </w:r>
      <w:r>
        <w:rPr>
          <w:sz w:val="22"/>
          <w:szCs w:val="24"/>
        </w:rPr>
        <w:t>, 425/8), 427/4 (</w:t>
      </w:r>
      <w:r>
        <w:rPr>
          <w:b/>
          <w:bCs/>
          <w:sz w:val="22"/>
          <w:szCs w:val="24"/>
        </w:rPr>
        <w:t>427/8</w:t>
      </w:r>
      <w:r>
        <w:rPr>
          <w:sz w:val="22"/>
          <w:szCs w:val="24"/>
        </w:rPr>
        <w:t>, 427/9), 429/2 (</w:t>
      </w:r>
      <w:r>
        <w:rPr>
          <w:b/>
          <w:bCs/>
          <w:sz w:val="22"/>
          <w:szCs w:val="24"/>
        </w:rPr>
        <w:t>429/7</w:t>
      </w:r>
      <w:r>
        <w:rPr>
          <w:sz w:val="22"/>
          <w:szCs w:val="24"/>
        </w:rPr>
        <w:t>, 429/8), 434 (</w:t>
      </w:r>
      <w:r>
        <w:rPr>
          <w:b/>
          <w:bCs/>
          <w:sz w:val="22"/>
          <w:szCs w:val="24"/>
        </w:rPr>
        <w:t>434/1</w:t>
      </w:r>
      <w:r>
        <w:rPr>
          <w:sz w:val="22"/>
          <w:szCs w:val="24"/>
        </w:rPr>
        <w:t>, 434/2), 435/1 (</w:t>
      </w:r>
      <w:r>
        <w:rPr>
          <w:b/>
          <w:bCs/>
          <w:sz w:val="22"/>
          <w:szCs w:val="24"/>
        </w:rPr>
        <w:t>435/3</w:t>
      </w:r>
      <w:r>
        <w:rPr>
          <w:sz w:val="22"/>
          <w:szCs w:val="24"/>
        </w:rPr>
        <w:t>, 435/4), 435/2 (</w:t>
      </w:r>
      <w:r>
        <w:rPr>
          <w:b/>
          <w:bCs/>
          <w:sz w:val="22"/>
          <w:szCs w:val="24"/>
        </w:rPr>
        <w:t>435/5,</w:t>
      </w:r>
      <w:r>
        <w:rPr>
          <w:sz w:val="22"/>
          <w:szCs w:val="24"/>
        </w:rPr>
        <w:t xml:space="preserve"> 435/6), 438/1 (</w:t>
      </w:r>
      <w:r>
        <w:rPr>
          <w:b/>
          <w:bCs/>
          <w:sz w:val="22"/>
          <w:szCs w:val="24"/>
        </w:rPr>
        <w:t>438/7</w:t>
      </w:r>
      <w:r>
        <w:rPr>
          <w:sz w:val="22"/>
          <w:szCs w:val="24"/>
        </w:rPr>
        <w:t>, 438/8), 438/6 (</w:t>
      </w:r>
      <w:r>
        <w:rPr>
          <w:b/>
          <w:bCs/>
          <w:sz w:val="22"/>
          <w:szCs w:val="24"/>
        </w:rPr>
        <w:t>438/9</w:t>
      </w:r>
      <w:r>
        <w:rPr>
          <w:sz w:val="22"/>
          <w:szCs w:val="24"/>
        </w:rPr>
        <w:t>, 438/10), 441/3 (</w:t>
      </w:r>
      <w:r>
        <w:rPr>
          <w:b/>
          <w:bCs/>
          <w:sz w:val="22"/>
          <w:szCs w:val="24"/>
        </w:rPr>
        <w:t>441/6</w:t>
      </w:r>
      <w:r>
        <w:rPr>
          <w:sz w:val="22"/>
          <w:szCs w:val="24"/>
        </w:rPr>
        <w:t>, 441/7), 441/4 (</w:t>
      </w:r>
      <w:r>
        <w:rPr>
          <w:b/>
          <w:bCs/>
          <w:sz w:val="22"/>
          <w:szCs w:val="24"/>
        </w:rPr>
        <w:t>441/8</w:t>
      </w:r>
      <w:r>
        <w:rPr>
          <w:sz w:val="22"/>
          <w:szCs w:val="24"/>
        </w:rPr>
        <w:t>, 441/9), 441/5 (</w:t>
      </w:r>
      <w:r>
        <w:rPr>
          <w:b/>
          <w:bCs/>
          <w:sz w:val="22"/>
          <w:szCs w:val="24"/>
        </w:rPr>
        <w:t>441/10</w:t>
      </w:r>
      <w:r>
        <w:rPr>
          <w:sz w:val="22"/>
          <w:szCs w:val="24"/>
        </w:rPr>
        <w:t>, 441/11), 442/1 (</w:t>
      </w:r>
      <w:r>
        <w:rPr>
          <w:b/>
          <w:bCs/>
          <w:sz w:val="22"/>
          <w:szCs w:val="24"/>
        </w:rPr>
        <w:t>442/2</w:t>
      </w:r>
      <w:r>
        <w:rPr>
          <w:sz w:val="22"/>
          <w:szCs w:val="24"/>
        </w:rPr>
        <w:t>, 442/3), 451/5 (</w:t>
      </w:r>
      <w:r>
        <w:rPr>
          <w:b/>
          <w:bCs/>
          <w:sz w:val="22"/>
          <w:szCs w:val="24"/>
        </w:rPr>
        <w:t>451/6, 451/7</w:t>
      </w:r>
      <w:r>
        <w:rPr>
          <w:sz w:val="22"/>
          <w:szCs w:val="24"/>
        </w:rPr>
        <w:t>, 451/8), 452/1 (</w:t>
      </w:r>
      <w:r>
        <w:rPr>
          <w:b/>
          <w:bCs/>
          <w:sz w:val="22"/>
          <w:szCs w:val="24"/>
        </w:rPr>
        <w:t>452/2</w:t>
      </w:r>
      <w:r>
        <w:rPr>
          <w:sz w:val="22"/>
          <w:szCs w:val="24"/>
        </w:rPr>
        <w:t>, 452/3), 461 (</w:t>
      </w:r>
      <w:r>
        <w:rPr>
          <w:b/>
          <w:bCs/>
          <w:sz w:val="22"/>
          <w:szCs w:val="24"/>
        </w:rPr>
        <w:t>461/1</w:t>
      </w:r>
      <w:r>
        <w:rPr>
          <w:sz w:val="22"/>
          <w:szCs w:val="24"/>
        </w:rPr>
        <w:t>, 461/2), 472/1 (</w:t>
      </w:r>
      <w:r>
        <w:rPr>
          <w:b/>
          <w:bCs/>
          <w:sz w:val="22"/>
          <w:szCs w:val="24"/>
        </w:rPr>
        <w:t>472/2</w:t>
      </w:r>
      <w:r>
        <w:rPr>
          <w:sz w:val="22"/>
          <w:szCs w:val="24"/>
        </w:rPr>
        <w:t>, 472/3), 473/1 (</w:t>
      </w:r>
      <w:r>
        <w:rPr>
          <w:b/>
          <w:bCs/>
          <w:sz w:val="22"/>
          <w:szCs w:val="24"/>
        </w:rPr>
        <w:t>473/2</w:t>
      </w:r>
      <w:r>
        <w:rPr>
          <w:sz w:val="22"/>
          <w:szCs w:val="24"/>
        </w:rPr>
        <w:t>, 473/3), 487 (</w:t>
      </w:r>
      <w:r>
        <w:rPr>
          <w:b/>
          <w:bCs/>
          <w:sz w:val="22"/>
          <w:szCs w:val="24"/>
        </w:rPr>
        <w:t>487/1</w:t>
      </w:r>
      <w:r>
        <w:rPr>
          <w:sz w:val="22"/>
          <w:szCs w:val="24"/>
        </w:rPr>
        <w:t>, 487/2), 515 (</w:t>
      </w:r>
      <w:r>
        <w:rPr>
          <w:b/>
          <w:bCs/>
          <w:sz w:val="22"/>
          <w:szCs w:val="24"/>
        </w:rPr>
        <w:t>515/1</w:t>
      </w:r>
      <w:r>
        <w:rPr>
          <w:sz w:val="22"/>
          <w:szCs w:val="24"/>
        </w:rPr>
        <w:t>, 515/2), 8/1 (</w:t>
      </w:r>
      <w:r>
        <w:rPr>
          <w:b/>
          <w:bCs/>
          <w:sz w:val="22"/>
          <w:szCs w:val="24"/>
        </w:rPr>
        <w:t>8/2</w:t>
      </w:r>
      <w:r>
        <w:rPr>
          <w:sz w:val="22"/>
          <w:szCs w:val="24"/>
        </w:rPr>
        <w:t>, 8/3), 9/3 (</w:t>
      </w:r>
      <w:r>
        <w:rPr>
          <w:b/>
          <w:bCs/>
          <w:sz w:val="22"/>
          <w:szCs w:val="24"/>
        </w:rPr>
        <w:t>9/4</w:t>
      </w:r>
      <w:r>
        <w:rPr>
          <w:sz w:val="22"/>
          <w:szCs w:val="24"/>
        </w:rPr>
        <w:t>, 9/5), 22 (</w:t>
      </w:r>
      <w:r>
        <w:rPr>
          <w:b/>
          <w:bCs/>
          <w:sz w:val="22"/>
          <w:szCs w:val="24"/>
        </w:rPr>
        <w:t>22/1</w:t>
      </w:r>
      <w:r>
        <w:rPr>
          <w:sz w:val="22"/>
          <w:szCs w:val="24"/>
        </w:rPr>
        <w:t>, 22/2), 23/1 (</w:t>
      </w:r>
      <w:r>
        <w:rPr>
          <w:b/>
          <w:bCs/>
          <w:sz w:val="22"/>
          <w:szCs w:val="24"/>
        </w:rPr>
        <w:t>23/8</w:t>
      </w:r>
      <w:r>
        <w:rPr>
          <w:sz w:val="22"/>
          <w:szCs w:val="24"/>
        </w:rPr>
        <w:t>, 23/9),  23/7 (</w:t>
      </w:r>
      <w:r>
        <w:rPr>
          <w:b/>
          <w:bCs/>
          <w:sz w:val="22"/>
          <w:szCs w:val="24"/>
        </w:rPr>
        <w:t>23/10</w:t>
      </w:r>
      <w:r>
        <w:rPr>
          <w:sz w:val="22"/>
          <w:szCs w:val="24"/>
        </w:rPr>
        <w:t>, 23/11), 25/3 (</w:t>
      </w:r>
      <w:r>
        <w:rPr>
          <w:b/>
          <w:bCs/>
          <w:sz w:val="22"/>
          <w:szCs w:val="24"/>
        </w:rPr>
        <w:t>25/4</w:t>
      </w:r>
      <w:r>
        <w:rPr>
          <w:sz w:val="22"/>
          <w:szCs w:val="24"/>
        </w:rPr>
        <w:t>, 25/5), 26 (</w:t>
      </w:r>
      <w:r>
        <w:rPr>
          <w:b/>
          <w:bCs/>
          <w:sz w:val="22"/>
          <w:szCs w:val="24"/>
        </w:rPr>
        <w:t>26/1</w:t>
      </w:r>
      <w:r>
        <w:rPr>
          <w:sz w:val="22"/>
          <w:szCs w:val="24"/>
        </w:rPr>
        <w:t>, 26/2), 27/2 (</w:t>
      </w:r>
      <w:r>
        <w:rPr>
          <w:b/>
          <w:bCs/>
          <w:sz w:val="22"/>
          <w:szCs w:val="24"/>
        </w:rPr>
        <w:t>27/3</w:t>
      </w:r>
      <w:r>
        <w:rPr>
          <w:sz w:val="22"/>
          <w:szCs w:val="24"/>
        </w:rPr>
        <w:t>, 27/4), 36/1 (</w:t>
      </w:r>
      <w:r>
        <w:rPr>
          <w:b/>
          <w:bCs/>
          <w:sz w:val="22"/>
          <w:szCs w:val="24"/>
        </w:rPr>
        <w:t>36/2,</w:t>
      </w:r>
      <w:r>
        <w:rPr>
          <w:sz w:val="22"/>
          <w:szCs w:val="24"/>
        </w:rPr>
        <w:t xml:space="preserve"> 36/3), 71/3 (</w:t>
      </w:r>
      <w:r>
        <w:rPr>
          <w:b/>
          <w:bCs/>
          <w:sz w:val="22"/>
          <w:szCs w:val="24"/>
        </w:rPr>
        <w:t>71/4</w:t>
      </w:r>
      <w:r>
        <w:rPr>
          <w:sz w:val="22"/>
          <w:szCs w:val="24"/>
        </w:rPr>
        <w:t>, 71/5), 81/2 (</w:t>
      </w:r>
      <w:r>
        <w:rPr>
          <w:b/>
          <w:bCs/>
          <w:sz w:val="22"/>
          <w:szCs w:val="24"/>
        </w:rPr>
        <w:t>81/3</w:t>
      </w:r>
      <w:r>
        <w:rPr>
          <w:sz w:val="22"/>
          <w:szCs w:val="24"/>
        </w:rPr>
        <w:t>, 81/4), 409/6 (</w:t>
      </w:r>
      <w:r>
        <w:rPr>
          <w:b/>
          <w:bCs/>
          <w:sz w:val="22"/>
          <w:szCs w:val="24"/>
        </w:rPr>
        <w:t>409/15</w:t>
      </w:r>
      <w:r>
        <w:rPr>
          <w:b w:val="false"/>
          <w:bCs w:val="false"/>
          <w:sz w:val="22"/>
          <w:szCs w:val="24"/>
        </w:rPr>
        <w:t>, 409/16</w:t>
      </w:r>
      <w:r>
        <w:rPr>
          <w:sz w:val="22"/>
          <w:szCs w:val="24"/>
        </w:rPr>
        <w:t>), 409/7 (</w:t>
      </w:r>
      <w:r>
        <w:rPr>
          <w:b/>
          <w:bCs/>
          <w:sz w:val="22"/>
          <w:szCs w:val="24"/>
        </w:rPr>
        <w:t>409/17</w:t>
      </w:r>
      <w:r>
        <w:rPr>
          <w:sz w:val="22"/>
          <w:szCs w:val="24"/>
        </w:rPr>
        <w:t>, 409/18), 443/15 (</w:t>
      </w:r>
      <w:r>
        <w:rPr>
          <w:b/>
          <w:bCs/>
          <w:sz w:val="22"/>
          <w:szCs w:val="24"/>
        </w:rPr>
        <w:t>443/41</w:t>
      </w:r>
      <w:r>
        <w:rPr>
          <w:sz w:val="22"/>
          <w:szCs w:val="24"/>
        </w:rPr>
        <w:t>, 443/42),  71/2, 78/2</w:t>
      </w:r>
    </w:p>
    <w:p>
      <w:pPr>
        <w:pStyle w:val="Normal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Jednocześnie informuję, że:</w:t>
      </w:r>
    </w:p>
    <w:p>
      <w:pPr>
        <w:pStyle w:val="Normal"/>
        <w:numPr>
          <w:ilvl w:val="0"/>
          <w:numId w:val="1"/>
        </w:numPr>
        <w:ind w:hanging="141" w:left="567"/>
        <w:jc w:val="both"/>
        <w:rPr>
          <w:sz w:val="20"/>
          <w:szCs w:val="20"/>
        </w:rPr>
      </w:pPr>
      <w:r>
        <w:rPr>
          <w:sz w:val="20"/>
          <w:szCs w:val="20"/>
          <w:shd w:fill="FFFFFF" w:val="clear"/>
        </w:rPr>
        <w:t>zgodnie z art. 11d ust. 9 i 10 ustawy z dniem zawiadomienia o wszczęciu postępowania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hd w:fill="FFFFFF" w:val="clear"/>
        </w:rPr>
        <w:t>w sprawie wydania decyzji o zezwoleniu na realizację inwestycji drogowej,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z naruszeniem powyższego zakazu jest nieważna;</w:t>
      </w:r>
    </w:p>
    <w:p>
      <w:pPr>
        <w:pStyle w:val="Normal"/>
        <w:numPr>
          <w:ilvl w:val="0"/>
          <w:numId w:val="1"/>
        </w:numPr>
        <w:ind w:hanging="141"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stosownie do dyspozycji art. 11d ust. 5 ustawy starosta wysyła zawiadomienie o wszczęciu postępowania                        w sprawie wydania decyzji o zezwoleniu na realizację inwestycji drogowej wnioskodawcy, właścicielom                       lub użytkownikom wieczystym nieruchomości objętych wnioskiem o wydanie tej decyzji na adres wskazany                  w katastrze nieruchomości oraz zawiadamia pozostałe strony w drodze obwieszczenia: </w:t>
      </w:r>
      <w:r>
        <w:rPr>
          <w:sz w:val="20"/>
          <w:szCs w:val="20"/>
          <w:shd w:fill="FFFFFF" w:val="clear"/>
        </w:rPr>
        <w:t>w prasie lokalnej,                          na tablicach ogłoszeń w Starostwie Powiatowym w Rypinie, a także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hd w:fill="FFFFFF" w:val="clear"/>
        </w:rPr>
        <w:t>w urzędzie gminy właściwym ze względu                na przebieg drogi oraz w urzędowych publikatorach teleinformatycznych – Biuletynie Informacji Publicznej               tych urzędów;</w:t>
      </w:r>
    </w:p>
    <w:p>
      <w:pPr>
        <w:pStyle w:val="Normal"/>
        <w:numPr>
          <w:ilvl w:val="0"/>
          <w:numId w:val="1"/>
        </w:numPr>
        <w:ind w:hanging="141" w:left="567"/>
        <w:jc w:val="both"/>
        <w:rPr>
          <w:sz w:val="20"/>
          <w:szCs w:val="20"/>
        </w:rPr>
      </w:pPr>
      <w:r>
        <w:rPr>
          <w:sz w:val="20"/>
          <w:szCs w:val="20"/>
        </w:rPr>
        <w:t>zgodnie z art. 49 KPA zawiadomienie stron postępowania uważa się za dokonane po upływie 14 dni od dnia publicznego ogłoszenia;</w:t>
      </w:r>
    </w:p>
    <w:p>
      <w:pPr>
        <w:pStyle w:val="Normal"/>
        <w:numPr>
          <w:ilvl w:val="0"/>
          <w:numId w:val="1"/>
        </w:numPr>
        <w:ind w:hanging="141" w:left="567"/>
        <w:jc w:val="both"/>
        <w:rPr>
          <w:sz w:val="20"/>
          <w:szCs w:val="20"/>
        </w:rPr>
      </w:pPr>
      <w:r>
        <w:rPr>
          <w:sz w:val="20"/>
          <w:szCs w:val="20"/>
          <w:shd w:fill="FFFFFF" w:val="clear"/>
        </w:rPr>
        <w:t xml:space="preserve">z aktami sprawy strony mogą zapoznać się </w:t>
      </w:r>
      <w:r>
        <w:rPr>
          <w:sz w:val="20"/>
          <w:szCs w:val="20"/>
        </w:rPr>
        <w:t>w Wydziale Budownictwa Starostwa Powiatowego w Rypinie                     ul. Warszawska 38, pokój 107 (tel. 54 280 24 32) w dniach od poniedziałku do piątku w godzinach pracy urzędu tj. od 7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 xml:space="preserve"> do 16</w:t>
      </w:r>
      <w:r>
        <w:rPr>
          <w:sz w:val="20"/>
          <w:szCs w:val="20"/>
          <w:vertAlign w:val="superscript"/>
        </w:rPr>
        <w:t xml:space="preserve">00 </w:t>
      </w:r>
      <w:r>
        <w:rPr>
          <w:sz w:val="20"/>
          <w:szCs w:val="20"/>
        </w:rPr>
        <w:t>(poniedziałek, wtorek) od 7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 xml:space="preserve"> do 15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 xml:space="preserve"> (środa, czwartek) od 7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 xml:space="preserve"> do 14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 xml:space="preserve"> (piątek)</w:t>
      </w:r>
      <w:r>
        <w:rPr>
          <w:sz w:val="20"/>
          <w:szCs w:val="20"/>
          <w:shd w:fill="FFFFFF" w:val="clear"/>
        </w:rPr>
        <w:t xml:space="preserve"> w terminie 14 dni od dnia ogłoszenia niniejszego obwieszczenia,</w:t>
      </w:r>
    </w:p>
    <w:p>
      <w:pPr>
        <w:pStyle w:val="Normal"/>
        <w:numPr>
          <w:ilvl w:val="0"/>
          <w:numId w:val="1"/>
        </w:numPr>
        <w:ind w:hanging="141" w:left="567"/>
        <w:jc w:val="both"/>
        <w:rPr>
          <w:sz w:val="20"/>
          <w:szCs w:val="20"/>
        </w:rPr>
      </w:pPr>
      <w:r>
        <w:rPr>
          <w:sz w:val="20"/>
          <w:szCs w:val="20"/>
        </w:rPr>
        <w:t>niniejsze obwieszczenie stanowi dopełnienie obowiązku wynikające z art. 10 KPA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>znak: WB.6740.1.</w:t>
      </w:r>
      <w:r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.2024</w:t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jc w:val="center"/>
        <w:rPr>
          <w:bCs/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  <w:bookmarkStart w:id="1" w:name="_GoBack"/>
      <w:r>
        <w:rPr>
          <w:color w:val="000000"/>
          <w:sz w:val="20"/>
        </w:rPr>
        <w:t>Z up. STAROSTY</w:t>
      </w:r>
    </w:p>
    <w:p>
      <w:pPr>
        <w:pStyle w:val="Normal"/>
        <w:rPr/>
      </w:pPr>
      <w:r>
        <w:rPr>
          <w:i/>
          <w:color w:val="000000"/>
          <w:sz w:val="20"/>
        </w:rPr>
        <w:tab/>
        <w:tab/>
        <w:tab/>
        <w:tab/>
        <w:tab/>
        <w:tab/>
        <w:tab/>
        <w:tab/>
        <w:tab/>
        <w:t xml:space="preserve">            inż. Ewa Smykowska  </w:t>
      </w:r>
    </w:p>
    <w:p>
      <w:pPr>
        <w:pStyle w:val="Normal"/>
        <w:ind w:left="720"/>
        <w:rPr/>
      </w:pPr>
      <w:r>
        <w:rPr>
          <w:i/>
          <w:color w:val="000000"/>
          <w:sz w:val="20"/>
          <w:szCs w:val="20"/>
        </w:rPr>
        <w:tab/>
        <w:tab/>
        <w:tab/>
        <w:tab/>
        <w:tab/>
        <w:tab/>
        <w:tab/>
        <w:t xml:space="preserve">            Kierownik Wydziału Budownictwa </w:t>
      </w:r>
      <w:bookmarkEnd w:id="1"/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envelope return" w:unhideWhenUsed="0"/>
    <w:lsdException w:name="Title" w:uiPriority="10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6fb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uiPriority w:val="99"/>
    <w:qFormat/>
    <w:rsid w:val="006d6fb0"/>
    <w:rPr>
      <w:rFonts w:ascii="Times New Roman" w:hAnsi="Times New Roman" w:cs="Times New Roman"/>
      <w:sz w:val="20"/>
      <w:szCs w:val="20"/>
      <w:lang w:eastAsia="ar-SA" w:bidi="ar-SA"/>
    </w:rPr>
  </w:style>
  <w:style w:type="character" w:styleId="TekstpodstawowywcityZnak" w:customStyle="1">
    <w:name w:val="Tekst podstawowy wcięty Znak"/>
    <w:uiPriority w:val="99"/>
    <w:qFormat/>
    <w:rsid w:val="006d6fb0"/>
    <w:rPr>
      <w:rFonts w:ascii="Times New Roman" w:hAnsi="Times New Roman" w:cs="Times New Roman"/>
      <w:sz w:val="20"/>
      <w:szCs w:val="20"/>
      <w:lang w:eastAsia="ar-SA" w:bidi="ar-SA"/>
    </w:rPr>
  </w:style>
  <w:style w:type="character" w:styleId="TekstdymkaZnak" w:customStyle="1">
    <w:name w:val="Tekst dymka Znak"/>
    <w:link w:val="BalloonText"/>
    <w:uiPriority w:val="99"/>
    <w:semiHidden/>
    <w:qFormat/>
    <w:rsid w:val="005860a0"/>
    <w:rPr>
      <w:rFonts w:ascii="Segoe UI" w:hAnsi="Segoe UI" w:eastAsia="Times New Roman" w:cs="Segoe UI"/>
      <w:sz w:val="18"/>
      <w:szCs w:val="18"/>
      <w:lang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6d6fb0"/>
    <w:pPr>
      <w:jc w:val="both"/>
    </w:pPr>
    <w:rPr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qFormat/>
    <w:rsid w:val="00fc2a2a"/>
    <w:pPr>
      <w:ind w:left="2880"/>
    </w:pPr>
    <w:rPr>
      <w:rFonts w:ascii="Courier New" w:hAnsi="Courier New"/>
    </w:rPr>
  </w:style>
  <w:style w:type="paragraph" w:styleId="Envelopereturn">
    <w:name w:val="envelope return"/>
    <w:basedOn w:val="Normal"/>
    <w:uiPriority w:val="99"/>
    <w:semiHidden/>
    <w:qFormat/>
    <w:rsid w:val="002950d9"/>
    <w:pPr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link w:val="TekstpodstawowywcityZnak"/>
    <w:uiPriority w:val="99"/>
    <w:rsid w:val="006d6fb0"/>
    <w:pPr>
      <w:spacing w:before="0" w:after="120"/>
      <w:ind w:left="283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6d6fb0"/>
    <w:pPr>
      <w:ind w:left="72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860a0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042f0"/>
    <w:pPr>
      <w:suppressAutoHyphens w:val="false"/>
      <w:spacing w:lineRule="auto" w:line="288" w:beforeAutospacing="1" w:after="142"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Application>LibreOffice/7.6.1.2$Windows_X86_64 LibreOffice_project/f5defcebd022c5bc36bbb79be232cb6926d8f674</Application>
  <AppVersion>15.0000</AppVersion>
  <Pages>1</Pages>
  <Words>535</Words>
  <Characters>3106</Characters>
  <CharactersWithSpaces>3992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2015-12-14T08:30:00Z</dcterms:created>
  <dc:creator>EwaSas</dc:creator>
  <dc:description/>
  <dc:language>pl-PL</dc:language>
  <cp:lastModifiedBy/>
  <cp:lastPrinted>2024-06-26T08:41:04Z</cp:lastPrinted>
  <dcterms:modified xsi:type="dcterms:W3CDTF">2024-06-26T08:40:40Z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